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B2627" w14:textId="77777777" w:rsidR="0004698B" w:rsidRPr="00D47D48" w:rsidRDefault="0004698B" w:rsidP="0004698B">
      <w:pPr>
        <w:rPr>
          <w:rFonts w:cstheme="minorHAnsi"/>
          <w:b/>
          <w:sz w:val="28"/>
          <w:szCs w:val="28"/>
          <w:u w:val="single"/>
        </w:rPr>
      </w:pPr>
      <w:r w:rsidRPr="00643A65">
        <w:rPr>
          <w:rFonts w:cstheme="minorHAnsi"/>
          <w:b/>
          <w:sz w:val="28"/>
          <w:szCs w:val="28"/>
          <w:u w:val="single"/>
        </w:rPr>
        <w:t>Joint Accreditation Statement</w:t>
      </w:r>
    </w:p>
    <w:p w14:paraId="73D399A1" w14:textId="77777777" w:rsidR="0004698B" w:rsidRDefault="0004698B" w:rsidP="0004698B">
      <w:pPr>
        <w:rPr>
          <w:rFonts w:cstheme="minorHAnsi"/>
          <w:b/>
          <w:i/>
          <w:sz w:val="22"/>
          <w:szCs w:val="22"/>
        </w:rPr>
      </w:pPr>
    </w:p>
    <w:p w14:paraId="22EE88D2" w14:textId="1359F20D" w:rsidR="005B65F8" w:rsidRDefault="0004698B" w:rsidP="005B65F8">
      <w:pPr>
        <w:rPr>
          <w:rFonts w:cstheme="minorHAnsi"/>
          <w:sz w:val="22"/>
          <w:szCs w:val="22"/>
        </w:rPr>
      </w:pPr>
      <w:r w:rsidRPr="002063C1">
        <w:rPr>
          <w:rFonts w:cstheme="minorHAnsi"/>
          <w:b/>
          <w:noProof/>
          <w:sz w:val="22"/>
          <w:szCs w:val="22"/>
          <w:u w:val="single"/>
        </w:rPr>
        <w:drawing>
          <wp:anchor distT="0" distB="0" distL="114300" distR="114300" simplePos="0" relativeHeight="251659264" behindDoc="0" locked="0" layoutInCell="1" allowOverlap="1" wp14:anchorId="26AE46C3" wp14:editId="06DD60EA">
            <wp:simplePos x="0" y="0"/>
            <wp:positionH relativeFrom="column">
              <wp:posOffset>1209040</wp:posOffset>
            </wp:positionH>
            <wp:positionV relativeFrom="page">
              <wp:posOffset>2569210</wp:posOffset>
            </wp:positionV>
            <wp:extent cx="1216152" cy="987552"/>
            <wp:effectExtent l="0" t="0" r="3175" b="3175"/>
            <wp:wrapThrough wrapText="bothSides">
              <wp:wrapPolygon edited="0">
                <wp:start x="0" y="0"/>
                <wp:lineTo x="0" y="21253"/>
                <wp:lineTo x="21318" y="21253"/>
                <wp:lineTo x="21318" y="0"/>
                <wp:lineTo x="0" y="0"/>
              </wp:wrapPolygon>
            </wp:wrapThrough>
            <wp:docPr id="6" name="Picture 6" descr="G:\OCE\NON-MANAGED CONFERENCES\Forms\Joint Accreditation\JA Logo PNG and JPEG\JA_Commendation_Mark_edit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CE\NON-MANAGED CONFERENCES\Forms\Joint Accreditation\JA Logo PNG and JPEG\JA_Commendation_Mark_edit2.jpeg"/>
                    <pic:cNvPicPr>
                      <a:picLocks noChangeAspect="1" noChangeArrowheads="1"/>
                    </pic:cNvPicPr>
                  </pic:nvPicPr>
                  <pic:blipFill rotWithShape="1">
                    <a:blip r:embed="rId7" cstate="hqprint">
                      <a:extLst>
                        <a:ext uri="{28A0092B-C50C-407E-A947-70E740481C1C}">
                          <a14:useLocalDpi xmlns:a14="http://schemas.microsoft.com/office/drawing/2010/main" val="0"/>
                        </a:ext>
                      </a:extLst>
                    </a:blip>
                    <a:srcRect b="7524"/>
                    <a:stretch/>
                  </pic:blipFill>
                  <pic:spPr bwMode="auto">
                    <a:xfrm>
                      <a:off x="0" y="0"/>
                      <a:ext cx="1216152" cy="9875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65F8" w:rsidRPr="002063C1">
        <w:rPr>
          <w:rFonts w:cstheme="minorHAnsi"/>
          <w:sz w:val="22"/>
          <w:szCs w:val="22"/>
        </w:rPr>
        <w:t>I</w:t>
      </w:r>
      <w:r w:rsidR="005B65F8" w:rsidRPr="00643A65">
        <w:rPr>
          <w:rFonts w:cstheme="minorHAnsi"/>
          <w:sz w:val="22"/>
          <w:szCs w:val="22"/>
        </w:rPr>
        <w:t xml:space="preserve">n support of improving patient care, </w:t>
      </w:r>
      <w:r w:rsidR="002063C1">
        <w:rPr>
          <w:rFonts w:cstheme="minorHAnsi"/>
          <w:sz w:val="22"/>
          <w:szCs w:val="22"/>
        </w:rPr>
        <w:t xml:space="preserve">the </w:t>
      </w:r>
      <w:r w:rsidR="005B65F8" w:rsidRPr="00643A65">
        <w:rPr>
          <w:rFonts w:cstheme="minorHAnsi"/>
          <w:sz w:val="22"/>
          <w:szCs w:val="22"/>
        </w:rPr>
        <w:t>University of Arkansas for Medical Sciences</w:t>
      </w:r>
      <w:r w:rsidR="005B65F8">
        <w:rPr>
          <w:rFonts w:cstheme="minorHAnsi"/>
          <w:sz w:val="22"/>
          <w:szCs w:val="22"/>
        </w:rPr>
        <w:t xml:space="preserve"> and </w:t>
      </w:r>
      <w:r w:rsidR="002063C1" w:rsidRPr="002063C1">
        <w:rPr>
          <w:rFonts w:cstheme="minorHAnsi"/>
          <w:sz w:val="22"/>
          <w:szCs w:val="22"/>
          <w:u w:val="single"/>
        </w:rPr>
        <w:t>HPCAA</w:t>
      </w:r>
      <w:r w:rsidR="005B65F8" w:rsidRPr="00643A65">
        <w:rPr>
          <w:rFonts w:cstheme="minorHAnsi"/>
          <w:sz w:val="22"/>
          <w:szCs w:val="22"/>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p>
    <w:p w14:paraId="178DCBF3" w14:textId="77777777" w:rsidR="005B65F8" w:rsidRDefault="005B65F8" w:rsidP="0004698B">
      <w:pPr>
        <w:rPr>
          <w:rFonts w:cstheme="minorHAnsi"/>
          <w:b/>
          <w:sz w:val="28"/>
          <w:szCs w:val="28"/>
          <w:u w:val="single"/>
        </w:rPr>
      </w:pPr>
    </w:p>
    <w:p w14:paraId="3011786F" w14:textId="7C61487E" w:rsidR="0004698B" w:rsidRPr="00D47D48" w:rsidRDefault="0004698B" w:rsidP="0004698B">
      <w:pPr>
        <w:rPr>
          <w:rFonts w:cstheme="minorHAnsi"/>
          <w:b/>
          <w:sz w:val="28"/>
          <w:szCs w:val="28"/>
          <w:u w:val="single"/>
        </w:rPr>
      </w:pPr>
      <w:r w:rsidRPr="00643A65">
        <w:rPr>
          <w:rFonts w:cstheme="minorHAnsi"/>
          <w:b/>
          <w:sz w:val="28"/>
          <w:szCs w:val="28"/>
          <w:u w:val="single"/>
        </w:rPr>
        <w:t>Credit Designation Statements</w:t>
      </w:r>
    </w:p>
    <w:p w14:paraId="2945F78B" w14:textId="77777777" w:rsidR="0004698B" w:rsidRDefault="0004698B" w:rsidP="0004698B">
      <w:pPr>
        <w:rPr>
          <w:rFonts w:cstheme="minorHAnsi"/>
          <w:b/>
          <w:sz w:val="22"/>
          <w:szCs w:val="22"/>
          <w:u w:val="single"/>
        </w:rPr>
      </w:pPr>
    </w:p>
    <w:p w14:paraId="7C365254" w14:textId="77777777" w:rsidR="0004698B" w:rsidRPr="00643A65" w:rsidRDefault="0004698B" w:rsidP="0004698B">
      <w:pPr>
        <w:rPr>
          <w:rFonts w:cstheme="minorHAnsi"/>
          <w:b/>
          <w:sz w:val="22"/>
          <w:szCs w:val="22"/>
          <w:u w:val="single"/>
        </w:rPr>
      </w:pPr>
      <w:r w:rsidRPr="00643A65">
        <w:rPr>
          <w:rFonts w:cstheme="minorHAnsi"/>
          <w:b/>
          <w:sz w:val="22"/>
          <w:szCs w:val="22"/>
          <w:u w:val="single"/>
        </w:rPr>
        <w:t>AMA Credit Designation Statement</w:t>
      </w:r>
    </w:p>
    <w:p w14:paraId="4B01619E" w14:textId="397F5E1C" w:rsidR="0004698B" w:rsidRPr="00643A65" w:rsidRDefault="0004698B" w:rsidP="0004698B">
      <w:pPr>
        <w:rPr>
          <w:rFonts w:cstheme="minorHAnsi"/>
          <w:sz w:val="22"/>
          <w:szCs w:val="22"/>
        </w:rPr>
      </w:pPr>
      <w:r w:rsidRPr="00643A65">
        <w:rPr>
          <w:rFonts w:cstheme="minorHAnsi"/>
          <w:sz w:val="22"/>
          <w:szCs w:val="22"/>
        </w:rPr>
        <w:t xml:space="preserve">The University of Arkansas for Medical Sciences designates this live activity for a maximum of </w:t>
      </w:r>
      <w:r w:rsidR="00413D2B">
        <w:rPr>
          <w:rFonts w:cstheme="minorHAnsi"/>
          <w:sz w:val="22"/>
          <w:szCs w:val="22"/>
        </w:rPr>
        <w:t>11.2</w:t>
      </w:r>
      <w:r w:rsidR="00FB2E43">
        <w:rPr>
          <w:rFonts w:cstheme="minorHAnsi"/>
          <w:sz w:val="22"/>
          <w:szCs w:val="22"/>
        </w:rPr>
        <w:t>5</w:t>
      </w:r>
      <w:r w:rsidRPr="00643A65">
        <w:rPr>
          <w:rFonts w:cstheme="minorHAnsi"/>
          <w:sz w:val="22"/>
          <w:szCs w:val="22"/>
        </w:rPr>
        <w:t xml:space="preserve"> </w:t>
      </w:r>
      <w:r w:rsidRPr="00643A65">
        <w:rPr>
          <w:rFonts w:cstheme="minorHAnsi"/>
          <w:i/>
          <w:sz w:val="22"/>
          <w:szCs w:val="22"/>
        </w:rPr>
        <w:t xml:space="preserve">AMA PRA Category 1 </w:t>
      </w:r>
      <w:proofErr w:type="spellStart"/>
      <w:r w:rsidRPr="00643A65">
        <w:rPr>
          <w:rFonts w:cstheme="minorHAnsi"/>
          <w:i/>
          <w:sz w:val="22"/>
          <w:szCs w:val="22"/>
        </w:rPr>
        <w:t>Credits</w:t>
      </w:r>
      <w:r w:rsidRPr="00643A65">
        <w:rPr>
          <w:rFonts w:cstheme="minorHAnsi"/>
          <w:i/>
          <w:sz w:val="22"/>
          <w:szCs w:val="22"/>
          <w:vertAlign w:val="superscript"/>
        </w:rPr>
        <w:t>TM</w:t>
      </w:r>
      <w:proofErr w:type="spellEnd"/>
      <w:r w:rsidRPr="00643A65">
        <w:rPr>
          <w:rFonts w:cstheme="minorHAnsi"/>
          <w:sz w:val="22"/>
          <w:szCs w:val="22"/>
        </w:rPr>
        <w:t>. Physicians should claim only the credit commensurate with the extent of their participation in the activity.</w:t>
      </w:r>
    </w:p>
    <w:p w14:paraId="7034B58B" w14:textId="77777777" w:rsidR="0004698B" w:rsidRPr="00643A65" w:rsidRDefault="0004698B" w:rsidP="0004698B">
      <w:pPr>
        <w:ind w:right="720"/>
        <w:jc w:val="both"/>
        <w:rPr>
          <w:rFonts w:eastAsia="Times New Roman" w:cstheme="minorHAnsi"/>
          <w:sz w:val="22"/>
          <w:szCs w:val="22"/>
        </w:rPr>
      </w:pPr>
    </w:p>
    <w:p w14:paraId="31259999" w14:textId="77777777" w:rsidR="0004698B" w:rsidRPr="00643A65" w:rsidRDefault="0004698B" w:rsidP="0004698B">
      <w:pPr>
        <w:rPr>
          <w:rFonts w:cstheme="minorHAnsi"/>
          <w:b/>
          <w:sz w:val="22"/>
          <w:szCs w:val="22"/>
          <w:u w:val="single"/>
        </w:rPr>
      </w:pPr>
      <w:r w:rsidRPr="00643A65">
        <w:rPr>
          <w:rFonts w:cstheme="minorHAnsi"/>
          <w:b/>
          <w:sz w:val="22"/>
          <w:szCs w:val="22"/>
          <w:u w:val="single"/>
        </w:rPr>
        <w:t>ANCC Credit Designation Statement</w:t>
      </w:r>
    </w:p>
    <w:p w14:paraId="0A823F0E" w14:textId="1B432055" w:rsidR="0004698B" w:rsidRDefault="0004698B" w:rsidP="0004698B">
      <w:pPr>
        <w:rPr>
          <w:rFonts w:cstheme="minorHAnsi"/>
          <w:sz w:val="22"/>
          <w:szCs w:val="22"/>
        </w:rPr>
      </w:pPr>
      <w:r w:rsidRPr="00643A65">
        <w:rPr>
          <w:rFonts w:cstheme="minorHAnsi"/>
          <w:sz w:val="22"/>
          <w:szCs w:val="22"/>
        </w:rPr>
        <w:t xml:space="preserve">The University of Arkansas for Medical Sciences designates this live activity for a maximum of </w:t>
      </w:r>
      <w:r w:rsidR="00413D2B">
        <w:rPr>
          <w:rFonts w:cstheme="minorHAnsi"/>
          <w:sz w:val="22"/>
          <w:szCs w:val="22"/>
        </w:rPr>
        <w:t>11.2</w:t>
      </w:r>
      <w:r w:rsidR="00FB2E43">
        <w:rPr>
          <w:rFonts w:cstheme="minorHAnsi"/>
          <w:sz w:val="22"/>
          <w:szCs w:val="22"/>
        </w:rPr>
        <w:t>5</w:t>
      </w:r>
      <w:r w:rsidRPr="00643A65">
        <w:rPr>
          <w:rFonts w:cstheme="minorHAnsi"/>
          <w:sz w:val="22"/>
          <w:szCs w:val="22"/>
        </w:rPr>
        <w:t xml:space="preserve"> ANCC contact hours.  Nursing contact hours will be awarded for successful completion of program components based upon documented attendance and completion of evaluation materials.</w:t>
      </w:r>
    </w:p>
    <w:p w14:paraId="3630B8B0" w14:textId="77777777" w:rsidR="005B65F8" w:rsidRDefault="005B65F8" w:rsidP="0004698B">
      <w:pPr>
        <w:rPr>
          <w:rFonts w:cstheme="minorHAnsi"/>
          <w:sz w:val="22"/>
          <w:szCs w:val="22"/>
        </w:rPr>
      </w:pPr>
    </w:p>
    <w:p w14:paraId="67A9C1CB" w14:textId="77777777" w:rsidR="005B65F8" w:rsidRPr="00643A65" w:rsidRDefault="005B65F8" w:rsidP="005B65F8">
      <w:pPr>
        <w:rPr>
          <w:rFonts w:cstheme="minorHAnsi"/>
          <w:b/>
          <w:sz w:val="22"/>
          <w:szCs w:val="22"/>
          <w:u w:val="single"/>
        </w:rPr>
      </w:pPr>
      <w:r w:rsidRPr="00643A65">
        <w:rPr>
          <w:rFonts w:cstheme="minorHAnsi"/>
          <w:b/>
          <w:sz w:val="22"/>
          <w:szCs w:val="22"/>
          <w:u w:val="single"/>
        </w:rPr>
        <w:t>ACPE Credit Designation Statement</w:t>
      </w:r>
    </w:p>
    <w:p w14:paraId="767C856C" w14:textId="177CFA74" w:rsidR="005B65F8" w:rsidRPr="00643A65" w:rsidRDefault="005B65F8" w:rsidP="005B65F8">
      <w:pPr>
        <w:rPr>
          <w:rFonts w:eastAsia="Times New Roman" w:cstheme="minorHAnsi"/>
          <w:sz w:val="22"/>
          <w:szCs w:val="22"/>
        </w:rPr>
      </w:pPr>
      <w:r w:rsidRPr="00643A65">
        <w:rPr>
          <w:rFonts w:eastAsia="Times New Roman" w:cstheme="minorHAnsi"/>
          <w:sz w:val="22"/>
          <w:szCs w:val="22"/>
        </w:rPr>
        <w:t>These knowledge</w:t>
      </w:r>
      <w:r>
        <w:rPr>
          <w:rFonts w:eastAsia="Times New Roman" w:cstheme="minorHAnsi"/>
          <w:sz w:val="22"/>
          <w:szCs w:val="22"/>
        </w:rPr>
        <w:t>-</w:t>
      </w:r>
      <w:r w:rsidRPr="00643A65">
        <w:rPr>
          <w:rFonts w:eastAsia="Times New Roman" w:cstheme="minorHAnsi"/>
          <w:sz w:val="22"/>
          <w:szCs w:val="22"/>
        </w:rPr>
        <w:t xml:space="preserve">based activities will provide pharmacists up to </w:t>
      </w:r>
      <w:r w:rsidR="00413D2B">
        <w:rPr>
          <w:rFonts w:eastAsia="Times New Roman" w:cstheme="minorHAnsi"/>
          <w:sz w:val="22"/>
          <w:szCs w:val="22"/>
        </w:rPr>
        <w:t>11.25</w:t>
      </w:r>
      <w:r w:rsidRPr="00643A65">
        <w:rPr>
          <w:rFonts w:eastAsia="Times New Roman" w:cstheme="minorHAnsi"/>
          <w:sz w:val="22"/>
          <w:szCs w:val="22"/>
        </w:rPr>
        <w:t xml:space="preserve"> contact hours or </w:t>
      </w:r>
      <w:r w:rsidR="00413D2B">
        <w:rPr>
          <w:rFonts w:eastAsia="Times New Roman" w:cstheme="minorHAnsi"/>
          <w:sz w:val="22"/>
          <w:szCs w:val="22"/>
        </w:rPr>
        <w:t>1.12</w:t>
      </w:r>
      <w:r w:rsidR="00FB2E43">
        <w:rPr>
          <w:rFonts w:eastAsia="Times New Roman" w:cstheme="minorHAnsi"/>
          <w:sz w:val="22"/>
          <w:szCs w:val="22"/>
        </w:rPr>
        <w:t>5</w:t>
      </w:r>
      <w:r w:rsidR="00E814C6">
        <w:rPr>
          <w:rFonts w:eastAsia="Times New Roman" w:cstheme="minorHAnsi"/>
          <w:sz w:val="22"/>
          <w:szCs w:val="22"/>
        </w:rPr>
        <w:t xml:space="preserve"> CEU</w:t>
      </w:r>
      <w:r w:rsidRPr="00643A65">
        <w:rPr>
          <w:rFonts w:eastAsia="Times New Roman" w:cstheme="minorHAnsi"/>
          <w:sz w:val="22"/>
          <w:szCs w:val="22"/>
        </w:rPr>
        <w:t xml:space="preserve">.  CE credit information, based on verification of live attendance and completion of the program evaluation, will be provided to NABP within 60 days after the activity completion.  </w:t>
      </w:r>
    </w:p>
    <w:p w14:paraId="7EA169B4" w14:textId="77777777" w:rsidR="005B65F8" w:rsidRPr="00643A65" w:rsidRDefault="005B65F8" w:rsidP="005B65F8">
      <w:pPr>
        <w:rPr>
          <w:rFonts w:cstheme="minorHAnsi"/>
          <w:b/>
          <w:sz w:val="22"/>
          <w:szCs w:val="22"/>
          <w:u w:val="single"/>
        </w:rPr>
      </w:pPr>
    </w:p>
    <w:p w14:paraId="11611B73" w14:textId="77777777" w:rsidR="005B65F8" w:rsidRPr="00643A65" w:rsidRDefault="005B65F8" w:rsidP="005B65F8">
      <w:pPr>
        <w:rPr>
          <w:rFonts w:cstheme="minorHAnsi"/>
          <w:b/>
          <w:sz w:val="22"/>
          <w:szCs w:val="22"/>
          <w:u w:val="single"/>
        </w:rPr>
      </w:pPr>
      <w:r w:rsidRPr="00643A65">
        <w:rPr>
          <w:rFonts w:cstheme="minorHAnsi"/>
          <w:b/>
          <w:sz w:val="22"/>
          <w:szCs w:val="22"/>
          <w:u w:val="single"/>
        </w:rPr>
        <w:t>AAPA Credit Designation Statement</w:t>
      </w:r>
    </w:p>
    <w:p w14:paraId="5566C465" w14:textId="179D4186" w:rsidR="005B65F8" w:rsidRPr="002711BF" w:rsidRDefault="005B65F8" w:rsidP="005B65F8">
      <w:pPr>
        <w:rPr>
          <w:rFonts w:cstheme="minorHAnsi"/>
          <w:sz w:val="22"/>
          <w:szCs w:val="22"/>
        </w:rPr>
      </w:pPr>
      <w:r w:rsidRPr="00643A65">
        <w:rPr>
          <w:rFonts w:cstheme="minorHAnsi"/>
          <w:sz w:val="22"/>
          <w:szCs w:val="22"/>
        </w:rPr>
        <w:t xml:space="preserve">The University of Arkansas for Medical Sciences has been authorized by the American Academy of PAs (AAPA) to award AAPA Category 1 CME credit for activities planned </w:t>
      </w:r>
      <w:r>
        <w:rPr>
          <w:rFonts w:cstheme="minorHAnsi"/>
          <w:sz w:val="22"/>
          <w:szCs w:val="22"/>
        </w:rPr>
        <w:t>i</w:t>
      </w:r>
      <w:r w:rsidRPr="00643A65">
        <w:rPr>
          <w:rFonts w:cstheme="minorHAnsi"/>
          <w:sz w:val="22"/>
          <w:szCs w:val="22"/>
        </w:rPr>
        <w:t xml:space="preserve">n accordance with AAPA CME Criteria. This activity </w:t>
      </w:r>
      <w:proofErr w:type="gramStart"/>
      <w:r w:rsidRPr="00643A65">
        <w:rPr>
          <w:rFonts w:cstheme="minorHAnsi"/>
          <w:sz w:val="22"/>
          <w:szCs w:val="22"/>
        </w:rPr>
        <w:t>is designated</w:t>
      </w:r>
      <w:proofErr w:type="gramEnd"/>
      <w:r w:rsidRPr="00643A65">
        <w:rPr>
          <w:rFonts w:cstheme="minorHAnsi"/>
          <w:sz w:val="22"/>
          <w:szCs w:val="22"/>
        </w:rPr>
        <w:t xml:space="preserve"> for </w:t>
      </w:r>
      <w:r w:rsidR="00413D2B">
        <w:rPr>
          <w:rFonts w:cstheme="minorHAnsi"/>
          <w:sz w:val="22"/>
          <w:szCs w:val="22"/>
        </w:rPr>
        <w:t>11.2</w:t>
      </w:r>
      <w:bookmarkStart w:id="0" w:name="_GoBack"/>
      <w:bookmarkEnd w:id="0"/>
      <w:r w:rsidR="00FB2E43">
        <w:rPr>
          <w:rFonts w:cstheme="minorHAnsi"/>
          <w:sz w:val="22"/>
          <w:szCs w:val="22"/>
        </w:rPr>
        <w:t>5</w:t>
      </w:r>
      <w:r w:rsidRPr="00643A65">
        <w:rPr>
          <w:rFonts w:cstheme="minorHAnsi"/>
          <w:sz w:val="22"/>
          <w:szCs w:val="22"/>
        </w:rPr>
        <w:t xml:space="preserve"> AAPA Category 1 CME credits. PAs should only claim credit commensurate with the extent of their participation.</w:t>
      </w:r>
    </w:p>
    <w:sectPr w:rsidR="005B65F8" w:rsidRPr="002711BF" w:rsidSect="00E95F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F8288" w14:textId="77777777" w:rsidR="00E95F59" w:rsidRDefault="00E95F59" w:rsidP="009120DB">
      <w:r>
        <w:separator/>
      </w:r>
    </w:p>
  </w:endnote>
  <w:endnote w:type="continuationSeparator" w:id="0">
    <w:p w14:paraId="446A0710" w14:textId="77777777" w:rsidR="00E95F59" w:rsidRDefault="00E95F59" w:rsidP="0091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A57FE" w14:textId="77777777" w:rsidR="0062106F" w:rsidRDefault="00621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7B26" w14:textId="77777777" w:rsidR="0062106F" w:rsidRDefault="00621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1B15" w14:textId="77777777" w:rsidR="0062106F" w:rsidRDefault="00621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66339" w14:textId="77777777" w:rsidR="00E95F59" w:rsidRDefault="00E95F59" w:rsidP="009120DB">
      <w:r>
        <w:separator/>
      </w:r>
    </w:p>
  </w:footnote>
  <w:footnote w:type="continuationSeparator" w:id="0">
    <w:p w14:paraId="758B71C6" w14:textId="77777777" w:rsidR="00E95F59" w:rsidRDefault="00E95F59" w:rsidP="0091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1B85" w14:textId="77777777" w:rsidR="0062106F" w:rsidRDefault="00621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1D2B0" w14:textId="77777777" w:rsidR="0062106F" w:rsidRDefault="00621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B096" w14:textId="04188BCA" w:rsidR="009120DB" w:rsidRDefault="00F76840">
    <w:pPr>
      <w:pStyle w:val="Header"/>
    </w:pPr>
    <w:r>
      <w:rPr>
        <w:noProof/>
      </w:rPr>
      <w:drawing>
        <wp:anchor distT="0" distB="0" distL="114300" distR="114300" simplePos="0" relativeHeight="251660288" behindDoc="1" locked="0" layoutInCell="1" allowOverlap="1" wp14:anchorId="0591F48A" wp14:editId="3D937C3C">
          <wp:simplePos x="0" y="0"/>
          <wp:positionH relativeFrom="column">
            <wp:posOffset>-914400</wp:posOffset>
          </wp:positionH>
          <wp:positionV relativeFrom="paragraph">
            <wp:posOffset>-1819564</wp:posOffset>
          </wp:positionV>
          <wp:extent cx="7818396" cy="10117925"/>
          <wp:effectExtent l="0" t="0" r="5080" b="4445"/>
          <wp:wrapNone/>
          <wp:docPr id="2052024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2493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8396" cy="101179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FEF5C45" wp14:editId="0B00FC89">
              <wp:simplePos x="0" y="0"/>
              <wp:positionH relativeFrom="column">
                <wp:posOffset>-948055</wp:posOffset>
              </wp:positionH>
              <wp:positionV relativeFrom="paragraph">
                <wp:posOffset>-1815465</wp:posOffset>
              </wp:positionV>
              <wp:extent cx="1921510" cy="10058400"/>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192151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320A1D" id="Rectangle 4" o:spid="_x0000_s1026" style="position:absolute;margin-left:-74.65pt;margin-top:-142.95pt;width:151.3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" filled="f" stroked="f" strokeweight="1pt">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442B"/>
    <w:multiLevelType w:val="multilevel"/>
    <w:tmpl w:val="EAB6D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FF56F5"/>
    <w:multiLevelType w:val="hybridMultilevel"/>
    <w:tmpl w:val="0C28B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1">
      <w:lvl w:ilvl="1">
        <w:numFmt w:val="lowerLetter"/>
        <w:lvlText w:val="%2."/>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DB"/>
    <w:rsid w:val="000008D0"/>
    <w:rsid w:val="00023920"/>
    <w:rsid w:val="0004698B"/>
    <w:rsid w:val="00061A42"/>
    <w:rsid w:val="00096E7F"/>
    <w:rsid w:val="000B5D00"/>
    <w:rsid w:val="000E3C3A"/>
    <w:rsid w:val="001857ED"/>
    <w:rsid w:val="001A6642"/>
    <w:rsid w:val="002063C1"/>
    <w:rsid w:val="00291CA7"/>
    <w:rsid w:val="00292626"/>
    <w:rsid w:val="0029572D"/>
    <w:rsid w:val="002F36FB"/>
    <w:rsid w:val="002F5E73"/>
    <w:rsid w:val="00413D2B"/>
    <w:rsid w:val="00551EB3"/>
    <w:rsid w:val="00561C1C"/>
    <w:rsid w:val="005724E1"/>
    <w:rsid w:val="005B65F8"/>
    <w:rsid w:val="0062106F"/>
    <w:rsid w:val="00635DE5"/>
    <w:rsid w:val="006811A1"/>
    <w:rsid w:val="006A47B8"/>
    <w:rsid w:val="007576DF"/>
    <w:rsid w:val="007847E2"/>
    <w:rsid w:val="00793CED"/>
    <w:rsid w:val="0080722B"/>
    <w:rsid w:val="00846F63"/>
    <w:rsid w:val="008777A9"/>
    <w:rsid w:val="00895E18"/>
    <w:rsid w:val="009120DB"/>
    <w:rsid w:val="009644E5"/>
    <w:rsid w:val="00965897"/>
    <w:rsid w:val="00972D72"/>
    <w:rsid w:val="00987E8B"/>
    <w:rsid w:val="009A6C04"/>
    <w:rsid w:val="009B77E0"/>
    <w:rsid w:val="009C7680"/>
    <w:rsid w:val="00A27280"/>
    <w:rsid w:val="00A54F1A"/>
    <w:rsid w:val="00A82828"/>
    <w:rsid w:val="00AC3930"/>
    <w:rsid w:val="00BB36F1"/>
    <w:rsid w:val="00C15BC0"/>
    <w:rsid w:val="00C4122E"/>
    <w:rsid w:val="00C5417C"/>
    <w:rsid w:val="00C867C1"/>
    <w:rsid w:val="00D50EA3"/>
    <w:rsid w:val="00D665F8"/>
    <w:rsid w:val="00D730FF"/>
    <w:rsid w:val="00D92533"/>
    <w:rsid w:val="00DB6161"/>
    <w:rsid w:val="00DE5ACA"/>
    <w:rsid w:val="00E5216F"/>
    <w:rsid w:val="00E638B8"/>
    <w:rsid w:val="00E733D4"/>
    <w:rsid w:val="00E814C6"/>
    <w:rsid w:val="00E95F59"/>
    <w:rsid w:val="00E974AC"/>
    <w:rsid w:val="00EA1077"/>
    <w:rsid w:val="00EE09E5"/>
    <w:rsid w:val="00F42B7E"/>
    <w:rsid w:val="00F76840"/>
    <w:rsid w:val="00F869CC"/>
    <w:rsid w:val="00FB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1878D"/>
  <w14:defaultImageDpi w14:val="32767"/>
  <w15:chartTrackingRefBased/>
  <w15:docId w15:val="{1C34E3C7-977A-2940-AF80-6FBE9E27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0DB"/>
    <w:pPr>
      <w:tabs>
        <w:tab w:val="center" w:pos="4680"/>
        <w:tab w:val="right" w:pos="9360"/>
      </w:tabs>
    </w:pPr>
  </w:style>
  <w:style w:type="character" w:customStyle="1" w:styleId="HeaderChar">
    <w:name w:val="Header Char"/>
    <w:basedOn w:val="DefaultParagraphFont"/>
    <w:link w:val="Header"/>
    <w:uiPriority w:val="99"/>
    <w:rsid w:val="009120DB"/>
  </w:style>
  <w:style w:type="paragraph" w:styleId="Footer">
    <w:name w:val="footer"/>
    <w:basedOn w:val="Normal"/>
    <w:link w:val="FooterChar"/>
    <w:uiPriority w:val="99"/>
    <w:unhideWhenUsed/>
    <w:rsid w:val="009120DB"/>
    <w:pPr>
      <w:tabs>
        <w:tab w:val="center" w:pos="4680"/>
        <w:tab w:val="right" w:pos="9360"/>
      </w:tabs>
    </w:pPr>
  </w:style>
  <w:style w:type="character" w:customStyle="1" w:styleId="FooterChar">
    <w:name w:val="Footer Char"/>
    <w:basedOn w:val="DefaultParagraphFont"/>
    <w:link w:val="Footer"/>
    <w:uiPriority w:val="99"/>
    <w:rsid w:val="009120DB"/>
  </w:style>
  <w:style w:type="paragraph" w:styleId="NormalWeb">
    <w:name w:val="Normal (Web)"/>
    <w:basedOn w:val="Normal"/>
    <w:uiPriority w:val="99"/>
    <w:semiHidden/>
    <w:unhideWhenUsed/>
    <w:rsid w:val="00E974AC"/>
    <w:pPr>
      <w:spacing w:before="100" w:beforeAutospacing="1" w:after="100" w:afterAutospacing="1"/>
    </w:pPr>
    <w:rPr>
      <w:rFonts w:ascii="Times New Roman" w:eastAsia="Times New Roman" w:hAnsi="Times New Roman" w:cs="Times New Roman"/>
    </w:rPr>
  </w:style>
  <w:style w:type="paragraph" w:customStyle="1" w:styleId="ql-indent-1">
    <w:name w:val="ql-indent-1"/>
    <w:basedOn w:val="Normal"/>
    <w:rsid w:val="00E974A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92626"/>
    <w:pPr>
      <w:spacing w:after="160" w:line="25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7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1ED755CF87E41B24A7233C0E0774A" ma:contentTypeVersion="14" ma:contentTypeDescription="Create a new document." ma:contentTypeScope="" ma:versionID="e1255ac4d97634318d760a5eaac7355a">
  <xsd:schema xmlns:xsd="http://www.w3.org/2001/XMLSchema" xmlns:xs="http://www.w3.org/2001/XMLSchema" xmlns:p="http://schemas.microsoft.com/office/2006/metadata/properties" xmlns:ns2="3945540d-5170-4b44-8043-e7fad8329c01" xmlns:ns3="65247717-a833-468f-a002-151c1266f25f" targetNamespace="http://schemas.microsoft.com/office/2006/metadata/properties" ma:root="true" ma:fieldsID="939917652bf098bed5854e63ce0aa74d" ns2:_="" ns3:_="">
    <xsd:import namespace="3945540d-5170-4b44-8043-e7fad8329c01"/>
    <xsd:import namespace="65247717-a833-468f-a002-151c1266f2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5540d-5170-4b44-8043-e7fad8329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217d33-9796-44c3-a964-c3522a30cbb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47717-a833-468f-a002-151c1266f2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69153b9-96ab-49b3-bd96-e74c138d4e81}" ma:internalName="TaxCatchAll" ma:showField="CatchAllData" ma:web="65247717-a833-468f-a002-151c1266f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45540d-5170-4b44-8043-e7fad8329c01">
      <Terms xmlns="http://schemas.microsoft.com/office/infopath/2007/PartnerControls"/>
    </lcf76f155ced4ddcb4097134ff3c332f>
    <TaxCatchAll xmlns="65247717-a833-468f-a002-151c1266f25f" xsi:nil="true"/>
  </documentManagement>
</p:properties>
</file>

<file path=customXml/itemProps1.xml><?xml version="1.0" encoding="utf-8"?>
<ds:datastoreItem xmlns:ds="http://schemas.openxmlformats.org/officeDocument/2006/customXml" ds:itemID="{BB5A4C56-E7C7-4212-B1CD-F3BC4CC3CC9A}"/>
</file>

<file path=customXml/itemProps2.xml><?xml version="1.0" encoding="utf-8"?>
<ds:datastoreItem xmlns:ds="http://schemas.openxmlformats.org/officeDocument/2006/customXml" ds:itemID="{21041230-F80D-444E-BCF8-1153BDE5D944}"/>
</file>

<file path=customXml/itemProps3.xml><?xml version="1.0" encoding="utf-8"?>
<ds:datastoreItem xmlns:ds="http://schemas.openxmlformats.org/officeDocument/2006/customXml" ds:itemID="{B7F72ED9-1B1F-4F16-8626-FC644BBB02F3}"/>
</file>

<file path=docProps/app.xml><?xml version="1.0" encoding="utf-8"?>
<Properties xmlns="http://schemas.openxmlformats.org/officeDocument/2006/extended-properties" xmlns:vt="http://schemas.openxmlformats.org/officeDocument/2006/docPropsVTypes">
  <Template>Normal.dotm</Template>
  <TotalTime>8</TotalTime>
  <Pages>1</Pages>
  <Words>245</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Bryant, Courtney E</cp:lastModifiedBy>
  <cp:revision>9</cp:revision>
  <dcterms:created xsi:type="dcterms:W3CDTF">2025-02-10T20:59:00Z</dcterms:created>
  <dcterms:modified xsi:type="dcterms:W3CDTF">2025-09-16T15:19:00Z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2023-07-06T22:13:41Z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084d08e5-2b43-4587-a971-4d01da93d58c</vt:lpwstr>
  </property>
  <property fmtid="{D5CDD505-2E9C-101B-9397-08002B2CF9AE}" pid="8" name="MSIP_Label_8ca390d5-a4f3-448c-8368-24080179bc53_ContentBits">
    <vt:lpwstr>0</vt:lpwstr>
  </property>
  <property fmtid="{D5CDD505-2E9C-101B-9397-08002B2CF9AE}" pid="9" name="GrammarlyDocumentId">
    <vt:lpwstr>64687991dfc0bd966eaf2ad40dbb67c55f8ca1aeb95ad373dcd8d013030940b8</vt:lpwstr>
  </property>
  <property fmtid="{D5CDD505-2E9C-101B-9397-08002B2CF9AE}" pid="10" name="ContentTypeId">
    <vt:lpwstr>0x01010020B1ED755CF87E41B24A7233C0E0774A</vt:lpwstr>
  </property>
</Properties>
</file>